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982AE" w14:textId="6BC95B43" w:rsidR="009C4055" w:rsidRPr="009C4055" w:rsidRDefault="009C4055" w:rsidP="009C4055">
      <w:pPr>
        <w:jc w:val="right"/>
        <w:rPr>
          <w:rFonts w:ascii="游ゴシック" w:eastAsia="游ゴシック" w:hAnsi="游ゴシック"/>
          <w:sz w:val="22"/>
        </w:rPr>
      </w:pPr>
      <w:r w:rsidRPr="009C4055">
        <w:rPr>
          <w:rFonts w:ascii="游ゴシック" w:eastAsia="游ゴシック" w:hAnsi="游ゴシック" w:hint="eastAsia"/>
          <w:sz w:val="22"/>
        </w:rPr>
        <w:t>R</w:t>
      </w:r>
      <w:r w:rsidRPr="009C4055">
        <w:rPr>
          <w:rFonts w:ascii="游ゴシック" w:eastAsia="游ゴシック" w:hAnsi="游ゴシック"/>
          <w:sz w:val="22"/>
        </w:rPr>
        <w:t>2.7.16</w:t>
      </w:r>
    </w:p>
    <w:p w14:paraId="226F0BC3" w14:textId="220B3128" w:rsidR="00BB3B8E" w:rsidRPr="00FF77A0" w:rsidRDefault="00AC2533" w:rsidP="00942ABC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F77A0">
        <w:rPr>
          <w:rFonts w:ascii="游ゴシック" w:eastAsia="游ゴシック" w:hAnsi="游ゴシック" w:hint="eastAsia"/>
          <w:b/>
          <w:bCs/>
          <w:sz w:val="24"/>
          <w:szCs w:val="24"/>
        </w:rPr>
        <w:t>コロナ禍における</w:t>
      </w:r>
      <w:r w:rsidR="00942ABC" w:rsidRPr="00FF77A0">
        <w:rPr>
          <w:rFonts w:ascii="游ゴシック" w:eastAsia="游ゴシック" w:hAnsi="游ゴシック" w:hint="eastAsia"/>
          <w:b/>
          <w:bCs/>
          <w:sz w:val="24"/>
          <w:szCs w:val="24"/>
        </w:rPr>
        <w:t>東近江事業者協議会研修会開催</w:t>
      </w:r>
      <w:r w:rsidRPr="00FF77A0">
        <w:rPr>
          <w:rFonts w:ascii="游ゴシック" w:eastAsia="游ゴシック" w:hAnsi="游ゴシック" w:hint="eastAsia"/>
          <w:b/>
          <w:bCs/>
          <w:sz w:val="24"/>
          <w:szCs w:val="24"/>
        </w:rPr>
        <w:t>時の注意点について</w:t>
      </w:r>
    </w:p>
    <w:p w14:paraId="1FEC8718" w14:textId="60B74A44" w:rsidR="00AD4786" w:rsidRDefault="00AD4786" w:rsidP="0059222A">
      <w:pPr>
        <w:ind w:firstLineChars="300" w:firstLine="720"/>
        <w:rPr>
          <w:rFonts w:ascii="游ゴシック" w:eastAsia="游ゴシック" w:hAnsi="游ゴシック"/>
          <w:sz w:val="24"/>
          <w:szCs w:val="24"/>
        </w:rPr>
      </w:pPr>
    </w:p>
    <w:p w14:paraId="39D8FBE5" w14:textId="72A8EFE9" w:rsidR="0059222A" w:rsidRDefault="009C4055" w:rsidP="0059222A">
      <w:pPr>
        <w:ind w:firstLineChars="300" w:firstLine="72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3855" wp14:editId="640DA310">
                <wp:simplePos x="0" y="0"/>
                <wp:positionH relativeFrom="margin">
                  <wp:posOffset>158115</wp:posOffset>
                </wp:positionH>
                <wp:positionV relativeFrom="paragraph">
                  <wp:posOffset>111126</wp:posOffset>
                </wp:positionV>
                <wp:extent cx="5067300" cy="52578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257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CEF4C" id="四角形: 角を丸くする 2" o:spid="_x0000_s1026" style="position:absolute;left:0;text-align:left;margin-left:12.45pt;margin-top:8.75pt;width:399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578C4633" w14:textId="5444608C" w:rsidR="0059222A" w:rsidRPr="00D55D56" w:rsidRDefault="0059222A" w:rsidP="0059222A">
      <w:pPr>
        <w:ind w:firstLineChars="300" w:firstLine="780"/>
        <w:rPr>
          <w:rFonts w:ascii="游ゴシック" w:eastAsia="游ゴシック" w:hAnsi="游ゴシック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・消毒薬の設置</w:t>
      </w:r>
    </w:p>
    <w:p w14:paraId="3B6DFD27" w14:textId="77777777" w:rsidR="0059222A" w:rsidRPr="00D55D56" w:rsidRDefault="0059222A" w:rsidP="0059222A">
      <w:pPr>
        <w:ind w:firstLineChars="300" w:firstLine="780"/>
        <w:rPr>
          <w:rFonts w:ascii="游ゴシック" w:eastAsia="游ゴシック" w:hAnsi="游ゴシック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・参加者のマスク着用</w:t>
      </w:r>
    </w:p>
    <w:p w14:paraId="059586DB" w14:textId="77777777" w:rsidR="0059222A" w:rsidRPr="00D55D56" w:rsidRDefault="0059222A" w:rsidP="0059222A">
      <w:pPr>
        <w:ind w:firstLineChars="300" w:firstLine="780"/>
        <w:rPr>
          <w:rFonts w:ascii="游ゴシック" w:eastAsia="游ゴシック" w:hAnsi="游ゴシック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・参加者の検温、健康調査票の提出</w:t>
      </w:r>
    </w:p>
    <w:p w14:paraId="54633030" w14:textId="77777777" w:rsidR="0059222A" w:rsidRPr="00D55D56" w:rsidRDefault="0059222A" w:rsidP="0059222A">
      <w:pPr>
        <w:ind w:firstLineChars="300" w:firstLine="780"/>
        <w:rPr>
          <w:rFonts w:ascii="游ゴシック" w:eastAsia="游ゴシック" w:hAnsi="游ゴシック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・広めの換気可能な会場の確保</w:t>
      </w:r>
    </w:p>
    <w:p w14:paraId="7C3C76DA" w14:textId="77777777" w:rsidR="0059222A" w:rsidRPr="00D55D56" w:rsidRDefault="0059222A" w:rsidP="0059222A">
      <w:pPr>
        <w:ind w:firstLineChars="300" w:firstLine="780"/>
        <w:rPr>
          <w:rFonts w:ascii="游ゴシック" w:eastAsia="游ゴシック" w:hAnsi="游ゴシック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・会場と参加人数の調整</w:t>
      </w:r>
    </w:p>
    <w:p w14:paraId="36A88C19" w14:textId="77777777" w:rsidR="0059222A" w:rsidRPr="00D55D56" w:rsidRDefault="0059222A" w:rsidP="0059222A">
      <w:pPr>
        <w:ind w:firstLineChars="300" w:firstLine="780"/>
        <w:rPr>
          <w:rFonts w:ascii="游ゴシック" w:eastAsia="游ゴシック" w:hAnsi="游ゴシック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・会場でのソーシャルディスタンスの確保</w:t>
      </w:r>
    </w:p>
    <w:p w14:paraId="7B135B24" w14:textId="77777777" w:rsidR="0059222A" w:rsidRPr="00D55D56" w:rsidRDefault="0059222A" w:rsidP="0059222A">
      <w:pPr>
        <w:ind w:firstLineChars="300" w:firstLine="780"/>
        <w:rPr>
          <w:rFonts w:ascii="游ゴシック" w:eastAsia="游ゴシック" w:hAnsi="游ゴシック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・定期的な換気の実施</w:t>
      </w:r>
    </w:p>
    <w:p w14:paraId="309C7FE5" w14:textId="77777777" w:rsidR="0059222A" w:rsidRPr="00D55D56" w:rsidRDefault="0059222A" w:rsidP="0059222A">
      <w:pPr>
        <w:ind w:firstLineChars="300" w:firstLine="780"/>
        <w:rPr>
          <w:rFonts w:ascii="游ゴシック" w:eastAsia="游ゴシック" w:hAnsi="游ゴシック" w:hint="eastAsia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・研修内容の検討（講演のみ、グループワークなし等）</w:t>
      </w:r>
    </w:p>
    <w:p w14:paraId="7EE34BEE" w14:textId="77777777" w:rsidR="0059222A" w:rsidRPr="00D55D56" w:rsidRDefault="0059222A" w:rsidP="0059222A">
      <w:pPr>
        <w:ind w:firstLineChars="300" w:firstLine="780"/>
        <w:rPr>
          <w:rFonts w:ascii="游ゴシック" w:eastAsia="游ゴシック" w:hAnsi="游ゴシック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・感染拡大状況により中止を検討</w:t>
      </w:r>
    </w:p>
    <w:p w14:paraId="70E4DE32" w14:textId="70E98435" w:rsidR="0059222A" w:rsidRPr="00D55D56" w:rsidRDefault="0059222A" w:rsidP="0059222A">
      <w:pPr>
        <w:ind w:firstLineChars="300" w:firstLine="780"/>
        <w:rPr>
          <w:rFonts w:ascii="游ゴシック" w:eastAsia="游ゴシック" w:hAnsi="游ゴシック" w:hint="eastAsia"/>
          <w:sz w:val="26"/>
          <w:szCs w:val="26"/>
        </w:rPr>
      </w:pPr>
      <w:r w:rsidRPr="00D55D56">
        <w:rPr>
          <w:rFonts w:ascii="游ゴシック" w:eastAsia="游ゴシック" w:hAnsi="游ゴシック" w:hint="eastAsia"/>
          <w:sz w:val="26"/>
          <w:szCs w:val="26"/>
        </w:rPr>
        <w:t>・参加者の陽性者発生時の</w:t>
      </w:r>
      <w:r w:rsidR="00FF77A0">
        <w:rPr>
          <w:rFonts w:ascii="游ゴシック" w:eastAsia="游ゴシック" w:hAnsi="游ゴシック" w:hint="eastAsia"/>
          <w:sz w:val="26"/>
          <w:szCs w:val="26"/>
        </w:rPr>
        <w:t>対応、</w:t>
      </w:r>
      <w:r w:rsidR="00D55D56">
        <w:rPr>
          <w:rFonts w:ascii="游ゴシック" w:eastAsia="游ゴシック" w:hAnsi="游ゴシック" w:hint="eastAsia"/>
          <w:sz w:val="26"/>
          <w:szCs w:val="26"/>
        </w:rPr>
        <w:t>協力</w:t>
      </w:r>
    </w:p>
    <w:p w14:paraId="06DC74D2" w14:textId="1B08E994" w:rsidR="00942ABC" w:rsidRPr="0059222A" w:rsidRDefault="00942ABC">
      <w:pPr>
        <w:rPr>
          <w:rFonts w:ascii="游ゴシック" w:eastAsia="游ゴシック" w:hAnsi="游ゴシック"/>
          <w:sz w:val="28"/>
          <w:szCs w:val="28"/>
        </w:rPr>
      </w:pPr>
    </w:p>
    <w:sectPr w:rsidR="00942ABC" w:rsidRPr="00592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BC"/>
    <w:rsid w:val="00076B79"/>
    <w:rsid w:val="0059222A"/>
    <w:rsid w:val="00942ABC"/>
    <w:rsid w:val="009C4055"/>
    <w:rsid w:val="00AC2533"/>
    <w:rsid w:val="00AD4786"/>
    <w:rsid w:val="00BB3B8E"/>
    <w:rsid w:val="00D55D56"/>
    <w:rsid w:val="00F40E6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F0460"/>
  <w15:chartTrackingRefBased/>
  <w15:docId w15:val="{C1532158-EF86-4D4A-B58B-EACFFD44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慈照会カルナハウス</dc:creator>
  <cp:keywords/>
  <dc:description/>
  <cp:lastModifiedBy>社会福祉法人　慈照会カルナハウス</cp:lastModifiedBy>
  <cp:revision>7</cp:revision>
  <cp:lastPrinted>2020-07-16T02:03:00Z</cp:lastPrinted>
  <dcterms:created xsi:type="dcterms:W3CDTF">2020-07-16T00:52:00Z</dcterms:created>
  <dcterms:modified xsi:type="dcterms:W3CDTF">2020-07-16T02:05:00Z</dcterms:modified>
</cp:coreProperties>
</file>